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23F" w:rsidRDefault="00A2723F" w:rsidP="00A2723F">
      <w:pPr>
        <w:pStyle w:val="Textbody"/>
        <w:jc w:val="center"/>
      </w:pPr>
      <w:r>
        <w:rPr>
          <w:b/>
          <w:bCs/>
          <w:sz w:val="36"/>
          <w:szCs w:val="36"/>
        </w:rPr>
        <w:t>POINT SOURCE</w:t>
      </w:r>
    </w:p>
    <w:p w:rsidR="00A2723F" w:rsidRDefault="00A2723F" w:rsidP="00A2723F">
      <w:pPr>
        <w:pStyle w:val="Textbody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BP1508 </w:t>
      </w:r>
      <w:r>
        <w:rPr>
          <w:b/>
          <w:sz w:val="32"/>
          <w:szCs w:val="32"/>
        </w:rPr>
        <w:t>new</w:t>
      </w:r>
    </w:p>
    <w:p w:rsidR="00A2723F" w:rsidRDefault="00A2723F" w:rsidP="00A2723F">
      <w:pPr>
        <w:pStyle w:val="Textbody"/>
      </w:pPr>
      <w:r>
        <w:rPr>
          <w:noProof/>
        </w:rPr>
        <w:drawing>
          <wp:inline distT="0" distB="0" distL="0" distR="0" wp14:anchorId="0636088A" wp14:editId="61F246D6">
            <wp:extent cx="3381480" cy="4787279"/>
            <wp:effectExtent l="0" t="0" r="9420" b="0"/>
            <wp:docPr id="19" name="gráficos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480" cy="4787279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723F" w:rsidRDefault="00A2723F" w:rsidP="00A2723F">
      <w:pPr>
        <w:pStyle w:val="Textbody"/>
      </w:pPr>
      <w:proofErr w:type="spellStart"/>
      <w:r>
        <w:t>Features</w:t>
      </w:r>
      <w:proofErr w:type="spellEnd"/>
      <w:r>
        <w:t>:</w:t>
      </w:r>
    </w:p>
    <w:p w:rsidR="00A2723F" w:rsidRDefault="00A2723F" w:rsidP="00A2723F">
      <w:pPr>
        <w:pStyle w:val="Textbody"/>
        <w:numPr>
          <w:ilvl w:val="0"/>
          <w:numId w:val="1"/>
        </w:numPr>
        <w:spacing w:after="0"/>
      </w:pPr>
      <w:r>
        <w:t>1500 W RMS</w:t>
      </w:r>
    </w:p>
    <w:p w:rsidR="00A2723F" w:rsidRPr="00674725" w:rsidRDefault="00A2723F" w:rsidP="00A2723F">
      <w:pPr>
        <w:pStyle w:val="Textbody"/>
        <w:numPr>
          <w:ilvl w:val="0"/>
          <w:numId w:val="1"/>
        </w:numPr>
        <w:spacing w:after="0"/>
        <w:rPr>
          <w:lang w:val="en-US"/>
        </w:rPr>
      </w:pPr>
      <w:r w:rsidRPr="00674725">
        <w:rPr>
          <w:lang w:val="en-US"/>
        </w:rPr>
        <w:t>3-</w:t>
      </w:r>
      <w:proofErr w:type="gramStart"/>
      <w:r w:rsidRPr="00674725">
        <w:rPr>
          <w:lang w:val="en-US"/>
        </w:rPr>
        <w:t>way  Coaxial</w:t>
      </w:r>
      <w:proofErr w:type="gramEnd"/>
      <w:r w:rsidRPr="00674725">
        <w:rPr>
          <w:lang w:val="en-US"/>
        </w:rPr>
        <w:t xml:space="preserve"> Band-pass and Horn Loaded  system</w:t>
      </w:r>
    </w:p>
    <w:p w:rsidR="00A2723F" w:rsidRDefault="00A2723F" w:rsidP="00A2723F">
      <w:pPr>
        <w:pStyle w:val="Textbody"/>
        <w:numPr>
          <w:ilvl w:val="0"/>
          <w:numId w:val="1"/>
        </w:numPr>
        <w:spacing w:after="0"/>
      </w:pPr>
      <w:proofErr w:type="spellStart"/>
      <w:r>
        <w:t>Frequency</w:t>
      </w:r>
      <w:proofErr w:type="spellEnd"/>
      <w:r>
        <w:t xml:space="preserve"> response - 80Hz-22kHz</w:t>
      </w:r>
    </w:p>
    <w:p w:rsidR="00A2723F" w:rsidRDefault="00A2723F" w:rsidP="00A2723F">
      <w:pPr>
        <w:pStyle w:val="Textbody"/>
        <w:numPr>
          <w:ilvl w:val="0"/>
          <w:numId w:val="1"/>
        </w:numPr>
        <w:spacing w:after="0"/>
      </w:pPr>
      <w:proofErr w:type="spellStart"/>
      <w:r>
        <w:t>Three-amplified</w:t>
      </w:r>
      <w:proofErr w:type="spellEnd"/>
      <w:r>
        <w:t xml:space="preserve"> </w:t>
      </w:r>
      <w:proofErr w:type="spellStart"/>
      <w:r>
        <w:t>operation</w:t>
      </w:r>
      <w:proofErr w:type="spellEnd"/>
    </w:p>
    <w:p w:rsidR="00A2723F" w:rsidRPr="00674725" w:rsidRDefault="00A2723F" w:rsidP="00A2723F">
      <w:pPr>
        <w:pStyle w:val="Textbody"/>
        <w:numPr>
          <w:ilvl w:val="0"/>
          <w:numId w:val="1"/>
        </w:numPr>
        <w:rPr>
          <w:lang w:val="en-US"/>
        </w:rPr>
      </w:pPr>
      <w:r w:rsidRPr="00674725">
        <w:rPr>
          <w:lang w:val="en-US"/>
        </w:rPr>
        <w:t>Designed for PA, fixed installation and touring.</w:t>
      </w:r>
    </w:p>
    <w:p w:rsidR="00A2723F" w:rsidRPr="00674725" w:rsidRDefault="00A2723F" w:rsidP="00A2723F">
      <w:pPr>
        <w:pStyle w:val="Textbody"/>
        <w:rPr>
          <w:lang w:val="en-US"/>
        </w:rPr>
      </w:pPr>
      <w:r w:rsidRPr="00674725">
        <w:rPr>
          <w:lang w:val="en-US"/>
        </w:rPr>
        <w:t>The band pass design combined with two highly efficient 15" transducers produces an efficiency of 104 dB at 1 W / 1 m. A power rating of 1100 W RMS enables a sustained output of 134 dB to be maintained.</w:t>
      </w: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Default="00A2723F" w:rsidP="00A2723F">
      <w:pPr>
        <w:pStyle w:val="Ttulo1"/>
      </w:pPr>
      <w:r>
        <w:rPr>
          <w:b w:val="0"/>
          <w:bCs w:val="0"/>
        </w:rPr>
        <w:lastRenderedPageBreak/>
        <w:t>HL 212H2</w:t>
      </w:r>
    </w:p>
    <w:p w:rsidR="00A2723F" w:rsidRDefault="00A2723F" w:rsidP="00A2723F">
      <w:pPr>
        <w:pStyle w:val="Textbody"/>
      </w:pPr>
      <w:r>
        <w:rPr>
          <w:noProof/>
        </w:rPr>
        <w:drawing>
          <wp:inline distT="0" distB="0" distL="0" distR="0" wp14:anchorId="26945C21" wp14:editId="249F3668">
            <wp:extent cx="2390760" cy="3171960"/>
            <wp:effectExtent l="0" t="0" r="0" b="9390"/>
            <wp:docPr id="20" name="gráficos5" title="Point Source Series - HL 212H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60" cy="31719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723F" w:rsidRDefault="00A2723F" w:rsidP="00A2723F">
      <w:pPr>
        <w:pStyle w:val="Ttulo3"/>
      </w:pPr>
    </w:p>
    <w:p w:rsidR="00A2723F" w:rsidRPr="00674725" w:rsidRDefault="00A2723F" w:rsidP="00A2723F">
      <w:pPr>
        <w:pStyle w:val="Textbody"/>
        <w:spacing w:after="0"/>
        <w:rPr>
          <w:b/>
          <w:color w:val="FF0000"/>
          <w:lang w:val="en-US"/>
        </w:rPr>
      </w:pPr>
      <w:r w:rsidRPr="00674725">
        <w:rPr>
          <w:b/>
          <w:color w:val="FF0000"/>
          <w:lang w:val="en-US"/>
        </w:rPr>
        <w:t>TRIAXIAL HORN LOADED CONCERT SYSTEM</w:t>
      </w:r>
    </w:p>
    <w:p w:rsidR="00A2723F" w:rsidRPr="00674725" w:rsidRDefault="00A2723F" w:rsidP="00A2723F">
      <w:pPr>
        <w:pStyle w:val="Textbody"/>
        <w:spacing w:after="0"/>
        <w:rPr>
          <w:lang w:val="en-US"/>
        </w:rPr>
      </w:pPr>
    </w:p>
    <w:p w:rsidR="00A2723F" w:rsidRPr="00674725" w:rsidRDefault="00A2723F" w:rsidP="00A2723F">
      <w:pPr>
        <w:pStyle w:val="Textbody"/>
        <w:rPr>
          <w:b/>
          <w:color w:val="FF0000"/>
          <w:lang w:val="en-US"/>
        </w:rPr>
      </w:pPr>
      <w:r w:rsidRPr="00674725">
        <w:rPr>
          <w:b/>
          <w:color w:val="FF0000"/>
          <w:lang w:val="en-US"/>
        </w:rPr>
        <w:t>Features:</w:t>
      </w:r>
    </w:p>
    <w:p w:rsidR="00A2723F" w:rsidRPr="00674725" w:rsidRDefault="00A2723F" w:rsidP="00A2723F">
      <w:pPr>
        <w:pStyle w:val="Textbody"/>
        <w:numPr>
          <w:ilvl w:val="0"/>
          <w:numId w:val="2"/>
        </w:numPr>
        <w:spacing w:after="0"/>
        <w:rPr>
          <w:lang w:val="en-US"/>
        </w:rPr>
      </w:pPr>
      <w:r w:rsidRPr="00674725">
        <w:rPr>
          <w:lang w:val="en-US"/>
        </w:rPr>
        <w:t>3-way on-axis horn loaded point source loudspeaker system</w:t>
      </w:r>
    </w:p>
    <w:p w:rsidR="00A2723F" w:rsidRDefault="00A2723F" w:rsidP="00A2723F">
      <w:pPr>
        <w:pStyle w:val="Textbody"/>
        <w:numPr>
          <w:ilvl w:val="0"/>
          <w:numId w:val="2"/>
        </w:numPr>
        <w:spacing w:after="0"/>
      </w:pPr>
      <w:proofErr w:type="spellStart"/>
      <w:r>
        <w:t>Revolutionary</w:t>
      </w:r>
      <w:proofErr w:type="spellEnd"/>
      <w:r>
        <w:t xml:space="preserve"> 2" Coaxial </w:t>
      </w:r>
      <w:proofErr w:type="spellStart"/>
      <w:r>
        <w:t>Compression</w:t>
      </w:r>
      <w:proofErr w:type="spellEnd"/>
      <w:r>
        <w:t xml:space="preserve"> Driver</w:t>
      </w:r>
    </w:p>
    <w:p w:rsidR="00A2723F" w:rsidRDefault="00A2723F" w:rsidP="00A2723F">
      <w:pPr>
        <w:pStyle w:val="Textbody"/>
        <w:numPr>
          <w:ilvl w:val="0"/>
          <w:numId w:val="2"/>
        </w:numPr>
        <w:spacing w:after="0"/>
      </w:pPr>
      <w:r>
        <w:t xml:space="preserve">Precise </w:t>
      </w:r>
      <w:proofErr w:type="spellStart"/>
      <w:r>
        <w:t>directivity</w:t>
      </w:r>
      <w:proofErr w:type="spellEnd"/>
    </w:p>
    <w:p w:rsidR="00A2723F" w:rsidRPr="00674725" w:rsidRDefault="00A2723F" w:rsidP="00A2723F">
      <w:pPr>
        <w:pStyle w:val="Textbody"/>
        <w:numPr>
          <w:ilvl w:val="0"/>
          <w:numId w:val="2"/>
        </w:numPr>
        <w:rPr>
          <w:lang w:val="en-US"/>
        </w:rPr>
      </w:pPr>
      <w:r w:rsidRPr="00674725">
        <w:rPr>
          <w:lang w:val="en-US"/>
        </w:rPr>
        <w:t>Very high SPL (144 dB peak)</w:t>
      </w:r>
    </w:p>
    <w:p w:rsidR="00A2723F" w:rsidRPr="00674725" w:rsidRDefault="00A2723F" w:rsidP="00A2723F">
      <w:pPr>
        <w:pStyle w:val="Textbody"/>
        <w:rPr>
          <w:lang w:val="en-US"/>
        </w:rPr>
      </w:pPr>
      <w:r w:rsidRPr="00674725">
        <w:rPr>
          <w:lang w:val="en-US"/>
        </w:rPr>
        <w:t> </w:t>
      </w: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Default="00A2723F" w:rsidP="00A2723F">
      <w:pPr>
        <w:pStyle w:val="Ttulo1"/>
      </w:pPr>
      <w:r>
        <w:rPr>
          <w:b w:val="0"/>
          <w:bCs w:val="0"/>
        </w:rPr>
        <w:lastRenderedPageBreak/>
        <w:t xml:space="preserve">HL1508 </w:t>
      </w:r>
      <w:r>
        <w:rPr>
          <w:bCs w:val="0"/>
        </w:rPr>
        <w:t>new</w:t>
      </w:r>
    </w:p>
    <w:p w:rsidR="00A2723F" w:rsidRDefault="00A2723F" w:rsidP="00A2723F">
      <w:pPr>
        <w:pStyle w:val="Textbody"/>
      </w:pPr>
      <w:r>
        <w:rPr>
          <w:noProof/>
        </w:rPr>
        <w:drawing>
          <wp:inline distT="0" distB="0" distL="0" distR="0" wp14:anchorId="0AF6F426" wp14:editId="3F010A68">
            <wp:extent cx="2381399" cy="3362400"/>
            <wp:effectExtent l="0" t="0" r="0" b="9450"/>
            <wp:docPr id="21" name="gráficos6" title="Point Source Series - HL1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33624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723F" w:rsidRDefault="00A2723F" w:rsidP="00A2723F">
      <w:pPr>
        <w:pStyle w:val="Ttulo3"/>
      </w:pPr>
    </w:p>
    <w:p w:rsidR="00A2723F" w:rsidRDefault="00A2723F" w:rsidP="00A2723F">
      <w:pPr>
        <w:pStyle w:val="Textbody"/>
      </w:pPr>
      <w:proofErr w:type="spellStart"/>
      <w:r>
        <w:rPr>
          <w:rStyle w:val="StrongEmphasis"/>
        </w:rPr>
        <w:t>Features</w:t>
      </w:r>
      <w:proofErr w:type="spellEnd"/>
      <w:r>
        <w:rPr>
          <w:rStyle w:val="StrongEmphasis"/>
        </w:rPr>
        <w:t>:</w:t>
      </w:r>
    </w:p>
    <w:p w:rsidR="00A2723F" w:rsidRDefault="00A2723F" w:rsidP="00A2723F">
      <w:pPr>
        <w:pStyle w:val="Textbody"/>
        <w:numPr>
          <w:ilvl w:val="0"/>
          <w:numId w:val="3"/>
        </w:numPr>
        <w:spacing w:after="0"/>
      </w:pPr>
      <w:r>
        <w:t>3-</w:t>
      </w:r>
      <w:proofErr w:type="gramStart"/>
      <w:r>
        <w:t>way  full</w:t>
      </w:r>
      <w:proofErr w:type="gramEnd"/>
      <w:r>
        <w:t xml:space="preserve"> 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system</w:t>
      </w:r>
      <w:proofErr w:type="spellEnd"/>
    </w:p>
    <w:p w:rsidR="00A2723F" w:rsidRDefault="00A2723F" w:rsidP="00A2723F">
      <w:pPr>
        <w:pStyle w:val="Textbody"/>
        <w:numPr>
          <w:ilvl w:val="0"/>
          <w:numId w:val="3"/>
        </w:numPr>
        <w:spacing w:after="0"/>
      </w:pPr>
      <w:r>
        <w:t xml:space="preserve">High </w:t>
      </w:r>
      <w:proofErr w:type="spellStart"/>
      <w:r>
        <w:t>Efficiency</w:t>
      </w:r>
      <w:proofErr w:type="spellEnd"/>
      <w:r>
        <w:t xml:space="preserve"> </w:t>
      </w:r>
      <w:proofErr w:type="spellStart"/>
      <w:r>
        <w:t>Horn</w:t>
      </w:r>
      <w:proofErr w:type="spellEnd"/>
      <w:r>
        <w:t xml:space="preserve"> </w:t>
      </w:r>
      <w:proofErr w:type="spellStart"/>
      <w:r>
        <w:t>Loaded</w:t>
      </w:r>
      <w:proofErr w:type="spellEnd"/>
      <w:r>
        <w:t xml:space="preserve"> </w:t>
      </w:r>
      <w:proofErr w:type="spellStart"/>
      <w:r>
        <w:t>design</w:t>
      </w:r>
      <w:proofErr w:type="spellEnd"/>
    </w:p>
    <w:p w:rsidR="00A2723F" w:rsidRPr="00674725" w:rsidRDefault="00A2723F" w:rsidP="00A2723F">
      <w:pPr>
        <w:pStyle w:val="Textbody"/>
        <w:numPr>
          <w:ilvl w:val="0"/>
          <w:numId w:val="3"/>
        </w:numPr>
        <w:spacing w:after="0"/>
        <w:rPr>
          <w:lang w:val="en-US"/>
        </w:rPr>
      </w:pPr>
      <w:r w:rsidRPr="00674725">
        <w:rPr>
          <w:lang w:val="en-US"/>
        </w:rPr>
        <w:t>Very high SPL from 100Hz-20kHz </w:t>
      </w:r>
    </w:p>
    <w:p w:rsidR="00A2723F" w:rsidRPr="00674725" w:rsidRDefault="00A2723F" w:rsidP="00A2723F">
      <w:pPr>
        <w:pStyle w:val="Textbody"/>
        <w:numPr>
          <w:ilvl w:val="0"/>
          <w:numId w:val="3"/>
        </w:numPr>
        <w:spacing w:after="0"/>
        <w:rPr>
          <w:lang w:val="en-US"/>
        </w:rPr>
      </w:pPr>
      <w:r w:rsidRPr="00674725">
        <w:rPr>
          <w:lang w:val="en-US"/>
        </w:rPr>
        <w:t>Three-amplified or Two-</w:t>
      </w:r>
      <w:proofErr w:type="spellStart"/>
      <w:r w:rsidRPr="00674725">
        <w:rPr>
          <w:lang w:val="en-US"/>
        </w:rPr>
        <w:t>aplified</w:t>
      </w:r>
      <w:proofErr w:type="spellEnd"/>
      <w:r w:rsidRPr="00674725">
        <w:rPr>
          <w:lang w:val="en-US"/>
        </w:rPr>
        <w:t xml:space="preserve"> operation </w:t>
      </w:r>
    </w:p>
    <w:p w:rsidR="00A2723F" w:rsidRPr="00674725" w:rsidRDefault="00A2723F" w:rsidP="00A2723F">
      <w:pPr>
        <w:pStyle w:val="Textbody"/>
        <w:numPr>
          <w:ilvl w:val="0"/>
          <w:numId w:val="3"/>
        </w:numPr>
        <w:spacing w:after="0"/>
        <w:rPr>
          <w:lang w:val="en-US"/>
        </w:rPr>
      </w:pPr>
      <w:r w:rsidRPr="00674725">
        <w:rPr>
          <w:lang w:val="en-US"/>
        </w:rPr>
        <w:t>Designed for horizontal array and installation</w:t>
      </w:r>
    </w:p>
    <w:p w:rsidR="00A2723F" w:rsidRPr="00674725" w:rsidRDefault="00A2723F" w:rsidP="00A2723F">
      <w:pPr>
        <w:pStyle w:val="Textbody"/>
        <w:spacing w:after="0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  <w:r w:rsidRPr="00674725">
        <w:rPr>
          <w:lang w:val="en-US"/>
        </w:rPr>
        <w:t>The horn loaded design combined with one highly efficient 15" transducers produces an efficiency of 103 dB at 1 W / 1 m. A power rating of 800 W RMS enables a sustained output of 132 dB to be maintained.</w:t>
      </w: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tulo1"/>
        <w:rPr>
          <w:b w:val="0"/>
          <w:bCs w:val="0"/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Pr="00674725" w:rsidRDefault="00A2723F" w:rsidP="00A2723F">
      <w:pPr>
        <w:pStyle w:val="Textbody"/>
        <w:rPr>
          <w:lang w:val="en-US"/>
        </w:rPr>
      </w:pPr>
    </w:p>
    <w:p w:rsidR="00A2723F" w:rsidRDefault="00A2723F" w:rsidP="00A2723F">
      <w:pPr>
        <w:pStyle w:val="Ttulo1"/>
        <w:rPr>
          <w:b w:val="0"/>
          <w:bCs w:val="0"/>
        </w:rPr>
      </w:pPr>
      <w:r>
        <w:rPr>
          <w:b w:val="0"/>
          <w:bCs w:val="0"/>
        </w:rPr>
        <w:lastRenderedPageBreak/>
        <w:t xml:space="preserve">HL1582 </w:t>
      </w:r>
      <w:r>
        <w:rPr>
          <w:bCs w:val="0"/>
        </w:rPr>
        <w:t>new</w:t>
      </w:r>
    </w:p>
    <w:p w:rsidR="00A2723F" w:rsidRDefault="00A2723F" w:rsidP="00A2723F">
      <w:pPr>
        <w:pStyle w:val="Textbody"/>
      </w:pPr>
    </w:p>
    <w:p w:rsidR="00A2723F" w:rsidRDefault="00A2723F" w:rsidP="00A2723F">
      <w:pPr>
        <w:pStyle w:val="Textbody"/>
      </w:pPr>
      <w:r>
        <w:rPr>
          <w:noProof/>
        </w:rPr>
        <w:drawing>
          <wp:inline distT="0" distB="0" distL="0" distR="0" wp14:anchorId="25F8FEE4" wp14:editId="5C5732C3">
            <wp:extent cx="2381399" cy="2828880"/>
            <wp:effectExtent l="0" t="0" r="0" b="0"/>
            <wp:docPr id="22" name="gráficos7" title="Point Source Series - HL15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28288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2723F" w:rsidRDefault="00A2723F" w:rsidP="00A2723F">
      <w:pPr>
        <w:pStyle w:val="Ttulo3"/>
      </w:pPr>
    </w:p>
    <w:p w:rsidR="00A2723F" w:rsidRDefault="00A2723F" w:rsidP="00A2723F">
      <w:pPr>
        <w:pStyle w:val="Textbody"/>
      </w:pPr>
      <w:proofErr w:type="spellStart"/>
      <w:r>
        <w:rPr>
          <w:rStyle w:val="StrongEmphasis"/>
          <w:color w:val="FF0000"/>
        </w:rPr>
        <w:t>Features</w:t>
      </w:r>
      <w:proofErr w:type="spellEnd"/>
      <w:r>
        <w:rPr>
          <w:rStyle w:val="StrongEmphasis"/>
          <w:color w:val="FF0000"/>
        </w:rPr>
        <w:t>:</w:t>
      </w:r>
    </w:p>
    <w:p w:rsidR="00A2723F" w:rsidRDefault="00A2723F" w:rsidP="00A2723F">
      <w:pPr>
        <w:pStyle w:val="Textbody"/>
        <w:numPr>
          <w:ilvl w:val="0"/>
          <w:numId w:val="4"/>
        </w:numPr>
        <w:spacing w:after="0"/>
      </w:pPr>
      <w:r>
        <w:t>3-</w:t>
      </w:r>
      <w:proofErr w:type="gramStart"/>
      <w:r>
        <w:t>way  full</w:t>
      </w:r>
      <w:proofErr w:type="gramEnd"/>
      <w:r>
        <w:t xml:space="preserve"> 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system</w:t>
      </w:r>
      <w:proofErr w:type="spellEnd"/>
    </w:p>
    <w:p w:rsidR="00A2723F" w:rsidRDefault="00A2723F" w:rsidP="00A2723F">
      <w:pPr>
        <w:pStyle w:val="Textbody"/>
        <w:numPr>
          <w:ilvl w:val="0"/>
          <w:numId w:val="4"/>
        </w:numPr>
        <w:spacing w:after="0"/>
      </w:pPr>
      <w:r>
        <w:t xml:space="preserve">High </w:t>
      </w:r>
      <w:proofErr w:type="spellStart"/>
      <w:r>
        <w:t>Efficiency</w:t>
      </w:r>
      <w:proofErr w:type="spellEnd"/>
      <w:r>
        <w:t xml:space="preserve"> </w:t>
      </w:r>
      <w:proofErr w:type="spellStart"/>
      <w:r>
        <w:t>Horn</w:t>
      </w:r>
      <w:proofErr w:type="spellEnd"/>
      <w:r>
        <w:t xml:space="preserve"> </w:t>
      </w:r>
      <w:proofErr w:type="spellStart"/>
      <w:r>
        <w:t>Loaded</w:t>
      </w:r>
      <w:proofErr w:type="spellEnd"/>
      <w:r>
        <w:t xml:space="preserve"> </w:t>
      </w:r>
      <w:proofErr w:type="spellStart"/>
      <w:r>
        <w:t>design</w:t>
      </w:r>
      <w:proofErr w:type="spellEnd"/>
    </w:p>
    <w:p w:rsidR="00A2723F" w:rsidRPr="00674725" w:rsidRDefault="00A2723F" w:rsidP="00A2723F">
      <w:pPr>
        <w:pStyle w:val="Textbody"/>
        <w:numPr>
          <w:ilvl w:val="0"/>
          <w:numId w:val="4"/>
        </w:numPr>
        <w:spacing w:after="0"/>
        <w:rPr>
          <w:lang w:val="en-US"/>
        </w:rPr>
      </w:pPr>
      <w:r w:rsidRPr="00674725">
        <w:rPr>
          <w:lang w:val="en-US"/>
        </w:rPr>
        <w:t>Very high SPL from 100Hz-20kHz </w:t>
      </w:r>
    </w:p>
    <w:p w:rsidR="00A2723F" w:rsidRPr="00674725" w:rsidRDefault="00A2723F" w:rsidP="00A2723F">
      <w:pPr>
        <w:pStyle w:val="Textbody"/>
        <w:numPr>
          <w:ilvl w:val="0"/>
          <w:numId w:val="4"/>
        </w:numPr>
        <w:spacing w:after="0"/>
        <w:rPr>
          <w:lang w:val="en-US"/>
        </w:rPr>
      </w:pPr>
      <w:r w:rsidRPr="00674725">
        <w:rPr>
          <w:lang w:val="en-US"/>
        </w:rPr>
        <w:t>Three-amplified or Two-amplified operation </w:t>
      </w:r>
    </w:p>
    <w:p w:rsidR="00A2723F" w:rsidRPr="00674725" w:rsidRDefault="00A2723F" w:rsidP="00A2723F">
      <w:pPr>
        <w:pStyle w:val="Textbody"/>
        <w:numPr>
          <w:ilvl w:val="0"/>
          <w:numId w:val="4"/>
        </w:numPr>
        <w:rPr>
          <w:lang w:val="en-US"/>
        </w:rPr>
      </w:pPr>
      <w:r w:rsidRPr="00674725">
        <w:rPr>
          <w:lang w:val="en-US"/>
        </w:rPr>
        <w:t xml:space="preserve">Designed for touring and </w:t>
      </w:r>
      <w:proofErr w:type="spellStart"/>
      <w:r w:rsidRPr="00674725">
        <w:rPr>
          <w:lang w:val="en-US"/>
        </w:rPr>
        <w:t>verical</w:t>
      </w:r>
      <w:proofErr w:type="spellEnd"/>
      <w:r w:rsidRPr="00674725">
        <w:rPr>
          <w:lang w:val="en-US"/>
        </w:rPr>
        <w:t xml:space="preserve"> installation</w:t>
      </w:r>
    </w:p>
    <w:p w:rsidR="00A2723F" w:rsidRPr="00674725" w:rsidRDefault="00A2723F" w:rsidP="00A2723F">
      <w:pPr>
        <w:pStyle w:val="Textbody"/>
        <w:rPr>
          <w:lang w:val="en-US"/>
        </w:rPr>
      </w:pPr>
      <w:r w:rsidRPr="00674725">
        <w:rPr>
          <w:lang w:val="en-US"/>
        </w:rPr>
        <w:t> The mid and high sections are loaded by a wave converter which transforms the spherical waves into cylindrical isophase waves.</w:t>
      </w:r>
    </w:p>
    <w:p w:rsidR="00A2723F" w:rsidRPr="00674725" w:rsidRDefault="00A2723F" w:rsidP="00A2723F">
      <w:pPr>
        <w:pStyle w:val="Textbody"/>
        <w:rPr>
          <w:lang w:val="en-US"/>
        </w:rPr>
      </w:pPr>
      <w:r w:rsidRPr="00674725">
        <w:rPr>
          <w:lang w:val="en-US"/>
        </w:rPr>
        <w:t>The horn loaded design combined with one highly efficient 15" transducers produces an efficiency of 103 dB at 1 W / 1 m. A power rating of 600 W RMS enables a sustained output of 132 dB to be maintained.</w:t>
      </w:r>
    </w:p>
    <w:p w:rsidR="00E23E6F" w:rsidRPr="00A2723F" w:rsidRDefault="00E23E6F">
      <w:pPr>
        <w:rPr>
          <w:lang w:val="en-US"/>
        </w:rPr>
      </w:pPr>
      <w:bookmarkStart w:id="0" w:name="_GoBack"/>
      <w:bookmarkEnd w:id="0"/>
    </w:p>
    <w:sectPr w:rsidR="00E23E6F" w:rsidRPr="00A272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A80"/>
    <w:multiLevelType w:val="multilevel"/>
    <w:tmpl w:val="9AA052C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0DD13A8B"/>
    <w:multiLevelType w:val="multilevel"/>
    <w:tmpl w:val="71C0563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15E94BB0"/>
    <w:multiLevelType w:val="multilevel"/>
    <w:tmpl w:val="CD6C387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6155326B"/>
    <w:multiLevelType w:val="multilevel"/>
    <w:tmpl w:val="D1BE17C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23F"/>
    <w:rsid w:val="00602FEE"/>
    <w:rsid w:val="00A2723F"/>
    <w:rsid w:val="00B84801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75BD97-0BBD-41EE-86E8-7C66B04FB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rsid w:val="00A2723F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paragraph" w:styleId="Ttulo3">
    <w:name w:val="heading 3"/>
    <w:basedOn w:val="Normal"/>
    <w:next w:val="Textbody"/>
    <w:link w:val="Ttulo3Car"/>
    <w:rsid w:val="00A2723F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2723F"/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3Car">
    <w:name w:val="Título 3 Car"/>
    <w:basedOn w:val="Fuentedeprrafopredeter"/>
    <w:link w:val="Ttulo3"/>
    <w:rsid w:val="00A2723F"/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Normal"/>
    <w:rsid w:val="00A2723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A27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learsoundco.org/Products/Pictures/HL1582_2501.png" TargetMode="External"/><Relationship Id="rId3" Type="http://schemas.openxmlformats.org/officeDocument/2006/relationships/settings" Target="settings.xml"/><Relationship Id="rId7" Type="http://schemas.openxmlformats.org/officeDocument/2006/relationships/image" Target="http://clearsoundco.org/Products/Pictures/HL1508_25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HL212H2_250.jpg" TargetMode="External"/><Relationship Id="rId5" Type="http://schemas.openxmlformats.org/officeDocument/2006/relationships/image" Target="http://clearsoundco.org/Products/Pictures/BP1508_300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2018-02-06T12:12:00Z</dcterms:created>
  <dcterms:modified xsi:type="dcterms:W3CDTF">2018-02-06T12:21:00Z</dcterms:modified>
</cp:coreProperties>
</file>